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631C4C" w:rsidRDefault="008D048B" w:rsidP="005A0B1E">
      <w:pPr>
        <w:jc w:val="center"/>
        <w:rPr>
          <w:rFonts w:asciiTheme="majorEastAsia" w:eastAsiaTheme="majorEastAsia" w:hAnsiTheme="majorEastAsia"/>
        </w:rPr>
      </w:pPr>
      <w:r w:rsidRPr="00631C4C">
        <w:rPr>
          <w:rFonts w:asciiTheme="majorEastAsia" w:eastAsiaTheme="majorEastAsia" w:hAnsiTheme="majorEastAsia" w:hint="eastAsia"/>
          <w:sz w:val="24"/>
        </w:rPr>
        <w:t>非常コンセント設備の概要表</w:t>
      </w:r>
    </w:p>
    <w:p w:rsidR="008D048B" w:rsidRDefault="008D048B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69"/>
        <w:gridCol w:w="648"/>
        <w:gridCol w:w="655"/>
        <w:gridCol w:w="650"/>
        <w:gridCol w:w="653"/>
        <w:gridCol w:w="652"/>
        <w:gridCol w:w="651"/>
        <w:gridCol w:w="652"/>
        <w:gridCol w:w="651"/>
        <w:gridCol w:w="68"/>
        <w:gridCol w:w="583"/>
        <w:gridCol w:w="652"/>
        <w:gridCol w:w="47"/>
        <w:gridCol w:w="604"/>
        <w:gridCol w:w="1374"/>
      </w:tblGrid>
      <w:tr w:rsidR="005A0B1E" w:rsidTr="00552C04">
        <w:trPr>
          <w:trHeight w:val="505"/>
        </w:trPr>
        <w:tc>
          <w:tcPr>
            <w:tcW w:w="1317" w:type="dxa"/>
            <w:gridSpan w:val="2"/>
          </w:tcPr>
          <w:p w:rsidR="005A0B1E" w:rsidRDefault="005A0B1E" w:rsidP="00AB7A0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892" w:type="dxa"/>
            <w:gridSpan w:val="13"/>
          </w:tcPr>
          <w:p w:rsidR="005A0B1E" w:rsidRDefault="005A0B1E" w:rsidP="00AB7A0D">
            <w:pPr>
              <w:jc w:val="distribute"/>
            </w:pPr>
            <w:r>
              <w:rPr>
                <w:rFonts w:hint="eastAsia"/>
              </w:rPr>
              <w:t>附室内・階段室内・階段等付近・その他（　　　　　　　　）</w:t>
            </w:r>
          </w:p>
        </w:tc>
      </w:tr>
      <w:tr w:rsidR="00F95761" w:rsidTr="00552C04">
        <w:trPr>
          <w:trHeight w:val="505"/>
        </w:trPr>
        <w:tc>
          <w:tcPr>
            <w:tcW w:w="1317" w:type="dxa"/>
            <w:gridSpan w:val="2"/>
            <w:vMerge w:val="restart"/>
            <w:vAlign w:val="center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655" w:type="dxa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650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3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2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2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  <w:gridSpan w:val="2"/>
          </w:tcPr>
          <w:p w:rsidR="00F95761" w:rsidRDefault="00F95761" w:rsidP="00AB7A0D">
            <w:pPr>
              <w:jc w:val="distribute"/>
            </w:pPr>
          </w:p>
        </w:tc>
        <w:tc>
          <w:tcPr>
            <w:tcW w:w="652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  <w:gridSpan w:val="2"/>
          </w:tcPr>
          <w:p w:rsidR="00F95761" w:rsidRDefault="00F95761" w:rsidP="00AB7A0D">
            <w:pPr>
              <w:jc w:val="distribute"/>
            </w:pPr>
          </w:p>
        </w:tc>
        <w:tc>
          <w:tcPr>
            <w:tcW w:w="1374" w:type="dxa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</w:tr>
      <w:tr w:rsidR="00F95761" w:rsidTr="00552C04">
        <w:trPr>
          <w:trHeight w:val="505"/>
        </w:trPr>
        <w:tc>
          <w:tcPr>
            <w:tcW w:w="1317" w:type="dxa"/>
            <w:gridSpan w:val="2"/>
            <w:vMerge/>
          </w:tcPr>
          <w:p w:rsidR="00F95761" w:rsidRDefault="00F95761" w:rsidP="00AB7A0D">
            <w:pPr>
              <w:jc w:val="distribute"/>
            </w:pPr>
          </w:p>
        </w:tc>
        <w:tc>
          <w:tcPr>
            <w:tcW w:w="655" w:type="dxa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650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3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2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2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  <w:gridSpan w:val="2"/>
          </w:tcPr>
          <w:p w:rsidR="00F95761" w:rsidRDefault="00F95761" w:rsidP="00AB7A0D">
            <w:pPr>
              <w:jc w:val="distribute"/>
            </w:pPr>
          </w:p>
        </w:tc>
        <w:tc>
          <w:tcPr>
            <w:tcW w:w="652" w:type="dxa"/>
          </w:tcPr>
          <w:p w:rsidR="00F95761" w:rsidRDefault="00F95761" w:rsidP="00AB7A0D">
            <w:pPr>
              <w:jc w:val="distribute"/>
            </w:pPr>
          </w:p>
        </w:tc>
        <w:tc>
          <w:tcPr>
            <w:tcW w:w="651" w:type="dxa"/>
            <w:gridSpan w:val="2"/>
          </w:tcPr>
          <w:p w:rsidR="00F95761" w:rsidRDefault="00F95761" w:rsidP="00AB7A0D">
            <w:pPr>
              <w:jc w:val="distribute"/>
            </w:pPr>
          </w:p>
        </w:tc>
        <w:tc>
          <w:tcPr>
            <w:tcW w:w="1374" w:type="dxa"/>
          </w:tcPr>
          <w:p w:rsidR="00F95761" w:rsidRDefault="00F95761" w:rsidP="00AB7A0D">
            <w:pPr>
              <w:jc w:val="distribute"/>
            </w:pPr>
          </w:p>
        </w:tc>
      </w:tr>
      <w:tr w:rsidR="00F95761" w:rsidTr="00552C04">
        <w:trPr>
          <w:trHeight w:val="505"/>
        </w:trPr>
        <w:tc>
          <w:tcPr>
            <w:tcW w:w="1317" w:type="dxa"/>
            <w:gridSpan w:val="2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幹線数</w:t>
            </w:r>
          </w:p>
        </w:tc>
        <w:tc>
          <w:tcPr>
            <w:tcW w:w="7892" w:type="dxa"/>
            <w:gridSpan w:val="13"/>
          </w:tcPr>
          <w:p w:rsidR="00F95761" w:rsidRDefault="00F95761" w:rsidP="00AB7A0D">
            <w:pPr>
              <w:ind w:firstLineChars="1000" w:firstLine="1933"/>
            </w:pPr>
            <w:r>
              <w:rPr>
                <w:rFonts w:hint="eastAsia"/>
              </w:rPr>
              <w:t>系統</w:t>
            </w:r>
          </w:p>
        </w:tc>
      </w:tr>
      <w:tr w:rsidR="004F1B21" w:rsidTr="00552C04">
        <w:trPr>
          <w:trHeight w:val="505"/>
        </w:trPr>
        <w:tc>
          <w:tcPr>
            <w:tcW w:w="669" w:type="dxa"/>
            <w:vMerge w:val="restart"/>
            <w:textDirection w:val="tbRlV"/>
            <w:vAlign w:val="center"/>
          </w:tcPr>
          <w:p w:rsidR="004F1B21" w:rsidRDefault="004F1B21" w:rsidP="00AB7A0D">
            <w:pPr>
              <w:ind w:left="113" w:right="113"/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2606" w:type="dxa"/>
            <w:gridSpan w:val="4"/>
            <w:tcBorders>
              <w:right w:val="single" w:sz="4" w:space="0" w:color="auto"/>
            </w:tcBorders>
            <w:vAlign w:val="center"/>
          </w:tcPr>
          <w:p w:rsidR="004F1B21" w:rsidRDefault="004F1B21" w:rsidP="00AB7A0D">
            <w:pPr>
              <w:jc w:val="distribute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5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1" w:rsidRDefault="004F1B21" w:rsidP="004F1B21">
            <w:pPr>
              <w:jc w:val="distribute"/>
            </w:pPr>
            <w:r>
              <w:rPr>
                <w:rFonts w:hint="eastAsia"/>
              </w:rPr>
              <w:t xml:space="preserve">単相・三相　</w:t>
            </w:r>
            <w:r>
              <w:rPr>
                <w:rFonts w:hint="eastAsia"/>
              </w:rPr>
              <w:t xml:space="preserve"> AC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V</w:t>
            </w:r>
            <w:r>
              <w:rPr>
                <w:rFonts w:hint="eastAsia"/>
              </w:rPr>
              <w:t xml:space="preserve">　</w:t>
            </w:r>
            <w:r w:rsidR="00E43D81">
              <w:rPr>
                <w:rFonts w:hint="eastAsia"/>
              </w:rPr>
              <w:t xml:space="preserve">     kW</w:t>
            </w:r>
          </w:p>
        </w:tc>
      </w:tr>
      <w:tr w:rsidR="00552C04" w:rsidTr="006563CF">
        <w:trPr>
          <w:trHeight w:val="505"/>
        </w:trPr>
        <w:tc>
          <w:tcPr>
            <w:tcW w:w="669" w:type="dxa"/>
            <w:vMerge/>
            <w:vAlign w:val="center"/>
          </w:tcPr>
          <w:p w:rsidR="00552C04" w:rsidRDefault="00552C04" w:rsidP="00AB7A0D">
            <w:pPr>
              <w:jc w:val="distribute"/>
            </w:pPr>
          </w:p>
        </w:tc>
        <w:tc>
          <w:tcPr>
            <w:tcW w:w="2606" w:type="dxa"/>
            <w:gridSpan w:val="4"/>
            <w:vAlign w:val="center"/>
          </w:tcPr>
          <w:p w:rsidR="00552C04" w:rsidRDefault="00552C04" w:rsidP="00AB7A0D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674" w:type="dxa"/>
            <w:gridSpan w:val="5"/>
          </w:tcPr>
          <w:p w:rsidR="00552C04" w:rsidRDefault="00552C04" w:rsidP="004F1B21">
            <w:pPr>
              <w:jc w:val="distribute"/>
            </w:pPr>
            <w:r>
              <w:rPr>
                <w:rFonts w:hint="eastAsia"/>
              </w:rPr>
              <w:t xml:space="preserve">DC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AH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82" w:type="dxa"/>
            <w:gridSpan w:val="3"/>
          </w:tcPr>
          <w:p w:rsidR="00552C04" w:rsidRDefault="00552C04" w:rsidP="004F1B21">
            <w:pPr>
              <w:jc w:val="distribute"/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1978" w:type="dxa"/>
            <w:gridSpan w:val="2"/>
          </w:tcPr>
          <w:p w:rsidR="00552C04" w:rsidRDefault="00552C04" w:rsidP="004F1B21">
            <w:pPr>
              <w:jc w:val="distribute"/>
            </w:pPr>
            <w:r>
              <w:rPr>
                <w:rFonts w:hint="eastAsia"/>
              </w:rPr>
              <w:t>トリクル・浮動</w:t>
            </w:r>
          </w:p>
        </w:tc>
      </w:tr>
      <w:tr w:rsidR="00F95761" w:rsidTr="00552C04">
        <w:trPr>
          <w:trHeight w:val="505"/>
        </w:trPr>
        <w:tc>
          <w:tcPr>
            <w:tcW w:w="669" w:type="dxa"/>
            <w:vMerge/>
            <w:vAlign w:val="center"/>
          </w:tcPr>
          <w:p w:rsidR="00F95761" w:rsidRDefault="00F95761" w:rsidP="00AB7A0D">
            <w:pPr>
              <w:jc w:val="distribute"/>
            </w:pPr>
          </w:p>
        </w:tc>
        <w:tc>
          <w:tcPr>
            <w:tcW w:w="2606" w:type="dxa"/>
            <w:gridSpan w:val="4"/>
            <w:vAlign w:val="center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非常電源専用受電設備</w:t>
            </w:r>
          </w:p>
        </w:tc>
        <w:tc>
          <w:tcPr>
            <w:tcW w:w="5934" w:type="dxa"/>
            <w:gridSpan w:val="10"/>
          </w:tcPr>
          <w:p w:rsidR="00F95761" w:rsidRDefault="00AB7A0D" w:rsidP="004F1B21">
            <w:pPr>
              <w:jc w:val="distribute"/>
            </w:pPr>
            <w:r>
              <w:rPr>
                <w:rFonts w:hint="eastAsia"/>
              </w:rPr>
              <w:t xml:space="preserve">単相・三相　</w:t>
            </w:r>
            <w:r>
              <w:rPr>
                <w:rFonts w:hint="eastAsia"/>
              </w:rPr>
              <w:t>AC</w:t>
            </w:r>
            <w:r w:rsidR="004F1B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V</w:t>
            </w:r>
          </w:p>
        </w:tc>
      </w:tr>
      <w:tr w:rsidR="00F95761" w:rsidTr="00552C04">
        <w:trPr>
          <w:trHeight w:val="505"/>
        </w:trPr>
        <w:tc>
          <w:tcPr>
            <w:tcW w:w="669" w:type="dxa"/>
            <w:vMerge w:val="restart"/>
            <w:textDirection w:val="tbRlV"/>
            <w:vAlign w:val="center"/>
          </w:tcPr>
          <w:p w:rsidR="00F95761" w:rsidRDefault="00F95761" w:rsidP="00AB7A0D">
            <w:pPr>
              <w:ind w:left="113" w:right="113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2606" w:type="dxa"/>
            <w:gridSpan w:val="4"/>
            <w:vAlign w:val="center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非常電源回路</w:t>
            </w:r>
          </w:p>
        </w:tc>
        <w:tc>
          <w:tcPr>
            <w:tcW w:w="5934" w:type="dxa"/>
            <w:gridSpan w:val="10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 xml:space="preserve">耐火電線・電線管露出・電線管埋設・その他（　　　</w:t>
            </w:r>
            <w:r w:rsidR="00AB7A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95761" w:rsidTr="00552C04">
        <w:trPr>
          <w:trHeight w:val="505"/>
        </w:trPr>
        <w:tc>
          <w:tcPr>
            <w:tcW w:w="669" w:type="dxa"/>
            <w:vMerge/>
            <w:vAlign w:val="center"/>
          </w:tcPr>
          <w:p w:rsidR="00F95761" w:rsidRDefault="00F95761" w:rsidP="00AB7A0D">
            <w:pPr>
              <w:jc w:val="distribute"/>
            </w:pPr>
          </w:p>
        </w:tc>
        <w:tc>
          <w:tcPr>
            <w:tcW w:w="2606" w:type="dxa"/>
            <w:gridSpan w:val="4"/>
            <w:vAlign w:val="center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>その他回路</w:t>
            </w:r>
          </w:p>
        </w:tc>
        <w:tc>
          <w:tcPr>
            <w:tcW w:w="5934" w:type="dxa"/>
            <w:gridSpan w:val="10"/>
          </w:tcPr>
          <w:p w:rsidR="00F95761" w:rsidRDefault="00F95761" w:rsidP="00AB7A0D">
            <w:pPr>
              <w:jc w:val="distribute"/>
            </w:pPr>
            <w:r>
              <w:rPr>
                <w:rFonts w:hint="eastAsia"/>
              </w:rPr>
              <w:t xml:space="preserve">耐熱電線・電線管露出・電線管埋設・その他（　</w:t>
            </w:r>
            <w:r w:rsidR="00AB7A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B7A0D" w:rsidTr="00552C04">
        <w:trPr>
          <w:cantSplit/>
          <w:trHeight w:val="2266"/>
        </w:trPr>
        <w:tc>
          <w:tcPr>
            <w:tcW w:w="669" w:type="dxa"/>
            <w:textDirection w:val="tbRlV"/>
          </w:tcPr>
          <w:p w:rsidR="00AB7A0D" w:rsidRDefault="006B31B0" w:rsidP="006B31B0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40" w:type="dxa"/>
            <w:gridSpan w:val="14"/>
          </w:tcPr>
          <w:p w:rsidR="00AB7A0D" w:rsidRPr="00F0286E" w:rsidRDefault="00AB7A0D" w:rsidP="006B31B0"/>
        </w:tc>
      </w:tr>
    </w:tbl>
    <w:p w:rsidR="008D048B" w:rsidRDefault="008D048B" w:rsidP="00AB7A0D">
      <w:pPr>
        <w:jc w:val="distribute"/>
      </w:pPr>
    </w:p>
    <w:p w:rsidR="00AB7A0D" w:rsidRDefault="002F02DE" w:rsidP="000C4659">
      <w:pPr>
        <w:ind w:firstLineChars="200" w:firstLine="387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AB7A0D">
        <w:rPr>
          <w:rFonts w:hint="eastAsia"/>
        </w:rPr>
        <w:t>規格</w:t>
      </w:r>
      <w:r w:rsidR="00AB7A0D">
        <w:rPr>
          <w:rFonts w:hint="eastAsia"/>
        </w:rPr>
        <w:t>A</w:t>
      </w:r>
      <w:r w:rsidR="00AB7A0D">
        <w:rPr>
          <w:rFonts w:hint="eastAsia"/>
        </w:rPr>
        <w:t>４とする。</w:t>
      </w:r>
    </w:p>
    <w:p w:rsidR="00AB7A0D" w:rsidRDefault="00AB7A0D" w:rsidP="00AB7A0D">
      <w:r>
        <w:rPr>
          <w:rFonts w:hint="eastAsia"/>
        </w:rPr>
        <w:t xml:space="preserve">　　　</w:t>
      </w:r>
      <w:r w:rsidR="000C4659">
        <w:rPr>
          <w:rFonts w:hint="eastAsia"/>
        </w:rPr>
        <w:t xml:space="preserve">　　</w:t>
      </w:r>
      <w:r>
        <w:rPr>
          <w:rFonts w:hint="eastAsia"/>
        </w:rPr>
        <w:t>２　選択肢を併記してある欄は、該当事項を○で囲むこと。</w:t>
      </w:r>
    </w:p>
    <w:sectPr w:rsidR="00AB7A0D" w:rsidSect="006B31B0">
      <w:pgSz w:w="11906" w:h="16838"/>
      <w:pgMar w:top="1701" w:right="1701" w:bottom="1418" w:left="1418" w:header="851" w:footer="992" w:gutter="0"/>
      <w:cols w:space="425"/>
      <w:docGrid w:type="linesAndChars" w:linePitch="4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60" w:rsidRDefault="00174960" w:rsidP="004F1B21">
      <w:r>
        <w:separator/>
      </w:r>
    </w:p>
  </w:endnote>
  <w:endnote w:type="continuationSeparator" w:id="0">
    <w:p w:rsidR="00174960" w:rsidRDefault="00174960" w:rsidP="004F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60" w:rsidRDefault="00174960" w:rsidP="004F1B21">
      <w:r>
        <w:separator/>
      </w:r>
    </w:p>
  </w:footnote>
  <w:footnote w:type="continuationSeparator" w:id="0">
    <w:p w:rsidR="00174960" w:rsidRDefault="00174960" w:rsidP="004F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C4659"/>
    <w:rsid w:val="00174960"/>
    <w:rsid w:val="002F02DE"/>
    <w:rsid w:val="004F1B21"/>
    <w:rsid w:val="00552C04"/>
    <w:rsid w:val="005A0B1E"/>
    <w:rsid w:val="00631C4C"/>
    <w:rsid w:val="006B31B0"/>
    <w:rsid w:val="00780116"/>
    <w:rsid w:val="008D048B"/>
    <w:rsid w:val="0092591A"/>
    <w:rsid w:val="00987D64"/>
    <w:rsid w:val="00A90420"/>
    <w:rsid w:val="00AB7A0D"/>
    <w:rsid w:val="00D177F1"/>
    <w:rsid w:val="00E40BBF"/>
    <w:rsid w:val="00E43D81"/>
    <w:rsid w:val="00F0286E"/>
    <w:rsid w:val="00F95761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B21"/>
  </w:style>
  <w:style w:type="paragraph" w:styleId="a6">
    <w:name w:val="footer"/>
    <w:basedOn w:val="a"/>
    <w:link w:val="a7"/>
    <w:uiPriority w:val="99"/>
    <w:unhideWhenUsed/>
    <w:rsid w:val="004F1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