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AD48" w14:textId="6806227F"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0144" behindDoc="0" locked="0" layoutInCell="1" allowOverlap="1" wp14:anchorId="7CB97BBE" wp14:editId="45D517F0">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579669B0" w:rsidR="00306306" w:rsidRPr="00E52F8F" w:rsidRDefault="00306306"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sidR="00A4141C">
                              <w:rPr>
                                <w:rFonts w:asciiTheme="majorEastAsia" w:eastAsiaTheme="majorEastAsia" w:hAnsiTheme="majorEastAsia" w:hint="eastAsia"/>
                                <w:b/>
                                <w:sz w:val="32"/>
                                <w:szCs w:val="32"/>
                              </w:rPr>
                              <w:t>日本商工会議所提出</w:t>
                            </w:r>
                            <w:r w:rsidR="00A4141C"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544BD45" w14:textId="2BD5E2EC" w:rsidR="00306306" w:rsidRPr="00E52F8F" w:rsidRDefault="00306306"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bPwIAAC4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" stroked="f">
                <v:textbox>
                  <w:txbxContent>
                    <w:p w14:paraId="695C2F52" w14:textId="579669B0" w:rsidR="00306306" w:rsidRPr="00E52F8F" w:rsidRDefault="00306306"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sidR="00A4141C">
                        <w:rPr>
                          <w:rFonts w:asciiTheme="majorEastAsia" w:eastAsiaTheme="majorEastAsia" w:hAnsiTheme="majorEastAsia" w:hint="eastAsia"/>
                          <w:b/>
                          <w:sz w:val="32"/>
                          <w:szCs w:val="32"/>
                        </w:rPr>
                        <w:t>日本商工会議所提出</w:t>
                      </w:r>
                      <w:r w:rsidR="00A4141C"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544BD45" w14:textId="2BD5E2EC" w:rsidR="00306306" w:rsidRPr="00E52F8F" w:rsidRDefault="00306306"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5018A581"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2A2C7498"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1347D2D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5B30A6D8"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2615616"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3986DD76"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771A22D9"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466CCFF1"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4CF543ED"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7CA19A5"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F61DE0" w:rsidRPr="006D5A75">
        <w:rPr>
          <w:rFonts w:hint="eastAsia"/>
          <w:color w:val="000000" w:themeColor="text1"/>
          <w:sz w:val="16"/>
          <w:szCs w:val="16"/>
        </w:rPr>
        <w:t>補助金事務局または</w:t>
      </w:r>
      <w:r w:rsidR="00F61DE0" w:rsidRPr="00127496">
        <w:rPr>
          <w:rFonts w:hint="eastAsia"/>
          <w:color w:val="000000" w:themeColor="text1"/>
          <w:sz w:val="16"/>
          <w:szCs w:val="16"/>
        </w:rPr>
        <w:t>商</w:t>
      </w:r>
      <w:r w:rsidR="00F61DE0">
        <w:rPr>
          <w:rFonts w:hint="eastAsia"/>
          <w:sz w:val="16"/>
          <w:szCs w:val="16"/>
        </w:rPr>
        <w:t>工会議所</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3F3053A6"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343D7563"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372152D8"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22C99C75"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63CE18F9" w:rsidR="003C166E" w:rsidRPr="00B92F42" w:rsidRDefault="003C166E" w:rsidP="003C166E">
            <w:pPr>
              <w:rPr>
                <w:rFonts w:ascii="Century" w:eastAsia="ＭＳ 明朝" w:hAnsi="Century" w:cs="Times New Roman"/>
                <w:sz w:val="20"/>
                <w:szCs w:val="20"/>
              </w:rPr>
            </w:pPr>
          </w:p>
          <w:p w14:paraId="1A6BD028" w14:textId="24D7564C" w:rsidR="003C166E" w:rsidRPr="00B92F42" w:rsidRDefault="003C166E" w:rsidP="003C166E">
            <w:pPr>
              <w:rPr>
                <w:rFonts w:ascii="Century" w:eastAsia="ＭＳ 明朝" w:hAnsi="Century" w:cs="Times New Roman"/>
                <w:sz w:val="20"/>
                <w:szCs w:val="20"/>
              </w:rPr>
            </w:pPr>
          </w:p>
          <w:p w14:paraId="351D483A" w14:textId="2015A497" w:rsidR="003C166E" w:rsidRPr="00B92F42" w:rsidRDefault="003C166E" w:rsidP="003C166E">
            <w:pPr>
              <w:rPr>
                <w:rFonts w:ascii="Century" w:eastAsia="ＭＳ 明朝" w:hAnsi="Century" w:cs="Times New Roman"/>
                <w:sz w:val="20"/>
                <w:szCs w:val="20"/>
              </w:rPr>
            </w:pPr>
          </w:p>
          <w:p w14:paraId="3F68ADAA" w14:textId="5C957C17" w:rsidR="003C166E" w:rsidRPr="00042DF8" w:rsidRDefault="003C166E" w:rsidP="003C166E">
            <w:pPr>
              <w:rPr>
                <w:rFonts w:ascii="Century" w:eastAsia="ＭＳ 明朝" w:hAnsi="Century" w:cs="Times New Roman"/>
                <w:sz w:val="20"/>
                <w:szCs w:val="20"/>
              </w:rPr>
            </w:pPr>
          </w:p>
          <w:p w14:paraId="2DDB2F5F" w14:textId="72A1C9C5"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0981A7E8"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67A447D6" w:rsidR="003C166E" w:rsidRPr="00FF6F8F" w:rsidRDefault="003C166E" w:rsidP="003C166E">
            <w:pPr>
              <w:rPr>
                <w:rFonts w:asciiTheme="minorEastAsia" w:hAnsiTheme="minorEastAsia"/>
                <w:b/>
                <w:bCs/>
                <w:sz w:val="20"/>
                <w:szCs w:val="20"/>
              </w:rPr>
            </w:pPr>
          </w:p>
          <w:p w14:paraId="75C20772" w14:textId="418715FD" w:rsidR="003C166E" w:rsidRPr="00FF6F8F" w:rsidRDefault="003C166E" w:rsidP="003C166E">
            <w:pPr>
              <w:rPr>
                <w:rFonts w:asciiTheme="minorEastAsia" w:hAnsiTheme="minorEastAsia"/>
                <w:b/>
                <w:bCs/>
                <w:sz w:val="20"/>
                <w:szCs w:val="20"/>
              </w:rPr>
            </w:pPr>
          </w:p>
          <w:p w14:paraId="2FA49AA0" w14:textId="6D8DDE61" w:rsidR="003C166E" w:rsidRPr="00FF6F8F" w:rsidRDefault="003C166E" w:rsidP="003C166E">
            <w:pPr>
              <w:rPr>
                <w:rFonts w:asciiTheme="minorEastAsia" w:hAnsiTheme="minorEastAsia"/>
                <w:b/>
                <w:bCs/>
                <w:sz w:val="20"/>
                <w:szCs w:val="20"/>
              </w:rPr>
            </w:pPr>
          </w:p>
          <w:p w14:paraId="58CCA97D" w14:textId="1F7CD045"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155D72CD"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0F4AB9EC" w:rsidR="003C166E" w:rsidRPr="00FF6F8F" w:rsidRDefault="003C166E" w:rsidP="003C166E">
            <w:pPr>
              <w:rPr>
                <w:rFonts w:asciiTheme="minorEastAsia" w:hAnsiTheme="minorEastAsia"/>
                <w:b/>
                <w:bCs/>
                <w:sz w:val="20"/>
                <w:szCs w:val="20"/>
              </w:rPr>
            </w:pPr>
          </w:p>
          <w:p w14:paraId="3330D2AD" w14:textId="7EEAA721" w:rsidR="003C166E" w:rsidRPr="00FF6F8F" w:rsidRDefault="003C166E" w:rsidP="003C166E">
            <w:pPr>
              <w:rPr>
                <w:rFonts w:asciiTheme="minorEastAsia" w:hAnsiTheme="minorEastAsia"/>
                <w:b/>
                <w:bCs/>
                <w:sz w:val="20"/>
                <w:szCs w:val="20"/>
              </w:rPr>
            </w:pPr>
          </w:p>
          <w:p w14:paraId="730EF4E3" w14:textId="4482514A" w:rsidR="003C166E" w:rsidRPr="00FF6F8F" w:rsidRDefault="003C166E" w:rsidP="003C166E">
            <w:pPr>
              <w:rPr>
                <w:rFonts w:asciiTheme="minorEastAsia" w:hAnsiTheme="minorEastAsia"/>
                <w:b/>
                <w:bCs/>
                <w:sz w:val="20"/>
                <w:szCs w:val="20"/>
              </w:rPr>
            </w:pPr>
          </w:p>
          <w:p w14:paraId="1FD59197" w14:textId="62DC53AD" w:rsidR="003C166E" w:rsidRPr="00FF6F8F" w:rsidRDefault="003C166E" w:rsidP="003C166E">
            <w:pPr>
              <w:rPr>
                <w:rFonts w:asciiTheme="minorEastAsia" w:hAnsiTheme="minorEastAsia"/>
                <w:b/>
                <w:bCs/>
                <w:sz w:val="20"/>
                <w:szCs w:val="20"/>
              </w:rPr>
            </w:pPr>
          </w:p>
          <w:p w14:paraId="5F3F21B3" w14:textId="7C698FEF" w:rsidR="003C166E" w:rsidRPr="00FF6F8F" w:rsidRDefault="003C166E" w:rsidP="003C166E">
            <w:pPr>
              <w:rPr>
                <w:rFonts w:asciiTheme="minorEastAsia" w:hAnsiTheme="minorEastAsia"/>
                <w:b/>
                <w:bCs/>
                <w:sz w:val="20"/>
                <w:szCs w:val="20"/>
              </w:rPr>
            </w:pPr>
          </w:p>
          <w:p w14:paraId="13FCB3AF" w14:textId="4A3470DD" w:rsidR="003C166E" w:rsidRPr="00FF6F8F" w:rsidRDefault="003C166E" w:rsidP="003C166E">
            <w:pPr>
              <w:rPr>
                <w:rFonts w:asciiTheme="minorEastAsia" w:hAnsiTheme="minorEastAsia"/>
                <w:b/>
                <w:bCs/>
                <w:sz w:val="20"/>
                <w:szCs w:val="20"/>
              </w:rPr>
            </w:pPr>
          </w:p>
          <w:p w14:paraId="60860A60" w14:textId="3D61597F" w:rsidR="003C166E" w:rsidRPr="00FF6F8F" w:rsidRDefault="003C166E" w:rsidP="003C166E">
            <w:pPr>
              <w:rPr>
                <w:rFonts w:asciiTheme="minorEastAsia" w:hAnsiTheme="minorEastAsia"/>
                <w:b/>
                <w:bCs/>
                <w:sz w:val="20"/>
                <w:szCs w:val="20"/>
              </w:rPr>
            </w:pPr>
          </w:p>
          <w:p w14:paraId="114901DC" w14:textId="582ABAD2" w:rsidR="003C166E" w:rsidRPr="00FF6F8F" w:rsidRDefault="003C166E" w:rsidP="003C166E">
            <w:pPr>
              <w:rPr>
                <w:rFonts w:asciiTheme="minorEastAsia" w:hAnsiTheme="minorEastAsia"/>
                <w:b/>
                <w:bCs/>
                <w:sz w:val="20"/>
                <w:szCs w:val="20"/>
              </w:rPr>
            </w:pPr>
          </w:p>
          <w:p w14:paraId="38D90780" w14:textId="5AB7AC11" w:rsidR="003C166E" w:rsidRPr="00FF6F8F" w:rsidRDefault="003C166E" w:rsidP="003C166E">
            <w:pPr>
              <w:rPr>
                <w:rFonts w:asciiTheme="minorEastAsia" w:hAnsiTheme="minorEastAsia"/>
                <w:b/>
                <w:bCs/>
                <w:sz w:val="20"/>
                <w:szCs w:val="20"/>
              </w:rPr>
            </w:pPr>
          </w:p>
          <w:p w14:paraId="79018446" w14:textId="5A300F6F"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28C9E2E2" w14:textId="64EB6E37"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306306" w:rsidRPr="00104FA0" w:rsidRDefault="00306306"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306306" w:rsidRPr="00E52F8F" w:rsidRDefault="00306306"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8"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5416DC51" w14:textId="1E656EB1" w:rsidR="00306306" w:rsidRPr="00104FA0" w:rsidRDefault="00306306"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306306" w:rsidRPr="00E52F8F" w:rsidRDefault="00306306"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170110C6"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w:t>
      </w:r>
      <w:r w:rsidR="00172552">
        <w:rPr>
          <w:rFonts w:asciiTheme="minorEastAsia" w:hAnsiTheme="minorEastAsia" w:hint="eastAsia"/>
          <w:sz w:val="16"/>
          <w:szCs w:val="16"/>
        </w:rPr>
        <w:t>会議所</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2"/>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2C0EC831"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5864B104"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89100E5" w:rsidR="00DC1168" w:rsidRDefault="00DC1168" w:rsidP="002F756E">
      <w:pPr>
        <w:ind w:left="320" w:hangingChars="200" w:hanging="320"/>
        <w:rPr>
          <w:color w:val="000000" w:themeColor="text1"/>
          <w:sz w:val="16"/>
          <w:szCs w:val="16"/>
        </w:rPr>
      </w:pPr>
    </w:p>
    <w:p w14:paraId="41B91A4E" w14:textId="1985AF76"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26CAE3E1" w:rsidR="00795DC6" w:rsidRDefault="00795DC6" w:rsidP="002F756E">
      <w:pPr>
        <w:ind w:left="320" w:hangingChars="200" w:hanging="320"/>
        <w:rPr>
          <w:color w:val="000000" w:themeColor="text1"/>
          <w:sz w:val="16"/>
          <w:szCs w:val="16"/>
        </w:rPr>
      </w:pPr>
    </w:p>
    <w:p w14:paraId="1ECA782E" w14:textId="4E504E9E"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89B5869" w:rsidR="00795DC6" w:rsidRDefault="00795DC6" w:rsidP="002F756E">
      <w:pPr>
        <w:ind w:left="320" w:hangingChars="200" w:hanging="320"/>
        <w:rPr>
          <w:color w:val="000000" w:themeColor="text1"/>
          <w:sz w:val="16"/>
          <w:szCs w:val="16"/>
        </w:rPr>
      </w:pPr>
      <w:bookmarkStart w:id="4" w:name="_GoBack"/>
      <w:bookmarkEnd w:id="4"/>
    </w:p>
    <w:p w14:paraId="08DE76D2" w14:textId="34633DC0" w:rsidR="00795DC6" w:rsidRDefault="00795DC6" w:rsidP="002F756E">
      <w:pPr>
        <w:ind w:left="320" w:hangingChars="200" w:hanging="320"/>
        <w:rPr>
          <w:color w:val="000000" w:themeColor="text1"/>
          <w:sz w:val="16"/>
          <w:szCs w:val="16"/>
        </w:rPr>
      </w:pPr>
    </w:p>
    <w:p w14:paraId="4851BF80" w14:textId="2FD4F604" w:rsidR="00795DC6" w:rsidRDefault="00795DC6" w:rsidP="002F756E">
      <w:pPr>
        <w:ind w:left="320" w:hangingChars="200" w:hanging="320"/>
        <w:rPr>
          <w:color w:val="000000" w:themeColor="text1"/>
          <w:sz w:val="16"/>
          <w:szCs w:val="16"/>
        </w:rPr>
      </w:pPr>
    </w:p>
    <w:p w14:paraId="5C71BF81" w14:textId="77650750" w:rsidR="00795DC6" w:rsidRDefault="00795DC6" w:rsidP="002F756E">
      <w:pPr>
        <w:ind w:left="320" w:hangingChars="200" w:hanging="320"/>
        <w:rPr>
          <w:color w:val="000000" w:themeColor="text1"/>
          <w:sz w:val="16"/>
          <w:szCs w:val="16"/>
        </w:rPr>
      </w:pPr>
    </w:p>
    <w:p w14:paraId="51513D46" w14:textId="08A7A1EE" w:rsidR="00795DC6" w:rsidRDefault="00795DC6" w:rsidP="002F756E">
      <w:pPr>
        <w:ind w:left="320" w:hangingChars="200" w:hanging="320"/>
        <w:rPr>
          <w:color w:val="000000" w:themeColor="text1"/>
          <w:sz w:val="16"/>
          <w:szCs w:val="16"/>
        </w:rPr>
      </w:pPr>
    </w:p>
    <w:p w14:paraId="41924E9D" w14:textId="5B0F434F" w:rsidR="00795DC6" w:rsidRDefault="00795DC6" w:rsidP="002F756E">
      <w:pPr>
        <w:ind w:left="320" w:hangingChars="200" w:hanging="320"/>
        <w:rPr>
          <w:color w:val="000000" w:themeColor="text1"/>
          <w:sz w:val="16"/>
          <w:szCs w:val="16"/>
        </w:rPr>
      </w:pPr>
    </w:p>
    <w:p w14:paraId="72C78876" w14:textId="6DC65BF0"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sectPr w:rsidR="00DC1168" w:rsidSect="007843AB">
      <w:footerReference w:type="first" r:id="rId7"/>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703D" w14:textId="77777777" w:rsidR="00FB432D" w:rsidRDefault="00FB432D" w:rsidP="008C07F8">
      <w:r>
        <w:separator/>
      </w:r>
    </w:p>
  </w:endnote>
  <w:endnote w:type="continuationSeparator" w:id="0">
    <w:p w14:paraId="0910A42F" w14:textId="77777777" w:rsidR="00FB432D" w:rsidRDefault="00FB432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306306" w:rsidRDefault="0030630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D7508" w14:textId="77777777" w:rsidR="00FB432D" w:rsidRDefault="00FB432D" w:rsidP="008C07F8">
      <w:r>
        <w:separator/>
      </w:r>
    </w:p>
  </w:footnote>
  <w:footnote w:type="continuationSeparator" w:id="0">
    <w:p w14:paraId="19FDC504" w14:textId="77777777" w:rsidR="00FB432D" w:rsidRDefault="00FB432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2DF8"/>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552"/>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670"/>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3C1"/>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306"/>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58C"/>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4A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250"/>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76"/>
    <w:rsid w:val="004B2983"/>
    <w:rsid w:val="004B2BE2"/>
    <w:rsid w:val="004B2CA7"/>
    <w:rsid w:val="004B3EC0"/>
    <w:rsid w:val="004B4678"/>
    <w:rsid w:val="004B539D"/>
    <w:rsid w:val="004B56FF"/>
    <w:rsid w:val="004B5E2D"/>
    <w:rsid w:val="004B6A42"/>
    <w:rsid w:val="004B70A5"/>
    <w:rsid w:val="004B7C2E"/>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06B"/>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6CDA"/>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48C"/>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914"/>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604"/>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00F"/>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1FEC"/>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3AB"/>
    <w:rsid w:val="007845D4"/>
    <w:rsid w:val="00784829"/>
    <w:rsid w:val="00784E49"/>
    <w:rsid w:val="0078537D"/>
    <w:rsid w:val="00787430"/>
    <w:rsid w:val="00787CA8"/>
    <w:rsid w:val="00790544"/>
    <w:rsid w:val="00790568"/>
    <w:rsid w:val="00790693"/>
    <w:rsid w:val="00790731"/>
    <w:rsid w:val="00790781"/>
    <w:rsid w:val="00790BA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285E"/>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A8E"/>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460"/>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B4"/>
    <w:rsid w:val="009B741F"/>
    <w:rsid w:val="009B74CC"/>
    <w:rsid w:val="009B7B5B"/>
    <w:rsid w:val="009C02E6"/>
    <w:rsid w:val="009C0D12"/>
    <w:rsid w:val="009C1290"/>
    <w:rsid w:val="009C24AB"/>
    <w:rsid w:val="009C2F1B"/>
    <w:rsid w:val="009C3231"/>
    <w:rsid w:val="009C49F8"/>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44E"/>
    <w:rsid w:val="00A349A8"/>
    <w:rsid w:val="00A34B07"/>
    <w:rsid w:val="00A35020"/>
    <w:rsid w:val="00A352DE"/>
    <w:rsid w:val="00A353C6"/>
    <w:rsid w:val="00A35D59"/>
    <w:rsid w:val="00A35DCB"/>
    <w:rsid w:val="00A36F3A"/>
    <w:rsid w:val="00A37E6C"/>
    <w:rsid w:val="00A40028"/>
    <w:rsid w:val="00A403E9"/>
    <w:rsid w:val="00A406F7"/>
    <w:rsid w:val="00A4135F"/>
    <w:rsid w:val="00A4141C"/>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0F"/>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1F07"/>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2F03"/>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633C"/>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66A"/>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1F1C"/>
    <w:rsid w:val="00E22A61"/>
    <w:rsid w:val="00E22F33"/>
    <w:rsid w:val="00E22FB2"/>
    <w:rsid w:val="00E2322F"/>
    <w:rsid w:val="00E234AA"/>
    <w:rsid w:val="00E2369F"/>
    <w:rsid w:val="00E2404B"/>
    <w:rsid w:val="00E246FB"/>
    <w:rsid w:val="00E24F2F"/>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70E"/>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1DE0"/>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32D"/>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E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127770880">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00412625">
      <w:bodyDiv w:val="1"/>
      <w:marLeft w:val="0"/>
      <w:marRight w:val="0"/>
      <w:marTop w:val="0"/>
      <w:marBottom w:val="0"/>
      <w:divBdr>
        <w:top w:val="none" w:sz="0" w:space="0" w:color="auto"/>
        <w:left w:val="none" w:sz="0" w:space="0" w:color="auto"/>
        <w:bottom w:val="none" w:sz="0" w:space="0" w:color="auto"/>
        <w:right w:val="none" w:sz="0" w:space="0" w:color="auto"/>
      </w:divBdr>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73830098">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