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A" w:rsidRPr="004E73DF" w:rsidRDefault="00144D30" w:rsidP="00144D30">
      <w:pPr>
        <w:jc w:val="center"/>
        <w:rPr>
          <w:rFonts w:asciiTheme="majorEastAsia" w:eastAsiaTheme="majorEastAsia" w:hAnsiTheme="majorEastAsia"/>
          <w:sz w:val="24"/>
        </w:rPr>
      </w:pPr>
      <w:r w:rsidRPr="004E73DF">
        <w:rPr>
          <w:rFonts w:asciiTheme="majorEastAsia" w:eastAsiaTheme="majorEastAsia" w:hAnsiTheme="majorEastAsia" w:hint="eastAsia"/>
          <w:sz w:val="24"/>
        </w:rPr>
        <w:t>漏電火災警報器の</w:t>
      </w:r>
      <w:r w:rsidR="008D048B" w:rsidRPr="004E73DF">
        <w:rPr>
          <w:rFonts w:asciiTheme="majorEastAsia" w:eastAsiaTheme="majorEastAsia" w:hAnsiTheme="majorEastAsia" w:hint="eastAsia"/>
          <w:sz w:val="24"/>
        </w:rPr>
        <w:t>概要表</w:t>
      </w:r>
    </w:p>
    <w:p w:rsidR="008D048B" w:rsidRDefault="008D04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673"/>
        <w:gridCol w:w="6159"/>
      </w:tblGrid>
      <w:tr w:rsidR="00144D30" w:rsidTr="00144D30">
        <w:trPr>
          <w:trHeight w:val="316"/>
        </w:trPr>
        <w:tc>
          <w:tcPr>
            <w:tcW w:w="2395" w:type="dxa"/>
            <w:gridSpan w:val="2"/>
          </w:tcPr>
          <w:p w:rsidR="00144D30" w:rsidRDefault="00144D30" w:rsidP="00144D30">
            <w:pPr>
              <w:jc w:val="distribute"/>
            </w:pPr>
            <w:r>
              <w:rPr>
                <w:rFonts w:hint="eastAsia"/>
              </w:rPr>
              <w:t>契約電流</w:t>
            </w:r>
          </w:p>
        </w:tc>
        <w:tc>
          <w:tcPr>
            <w:tcW w:w="6382" w:type="dxa"/>
          </w:tcPr>
          <w:p w:rsidR="00144D30" w:rsidRDefault="00144D30" w:rsidP="00144D30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A</w:t>
            </w:r>
          </w:p>
        </w:tc>
      </w:tr>
      <w:tr w:rsidR="00144D30" w:rsidTr="00144D30">
        <w:trPr>
          <w:trHeight w:val="306"/>
        </w:trPr>
        <w:tc>
          <w:tcPr>
            <w:tcW w:w="662" w:type="dxa"/>
            <w:vMerge w:val="restart"/>
            <w:textDirection w:val="tbRlV"/>
          </w:tcPr>
          <w:p w:rsidR="00144D30" w:rsidRDefault="00144D30" w:rsidP="00144D30">
            <w:pPr>
              <w:ind w:left="113" w:right="113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1733" w:type="dxa"/>
          </w:tcPr>
          <w:p w:rsidR="00144D30" w:rsidRDefault="00144D30" w:rsidP="00144D30">
            <w:pPr>
              <w:jc w:val="distribute"/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6382" w:type="dxa"/>
          </w:tcPr>
          <w:p w:rsidR="00144D30" w:rsidRDefault="00144D30" w:rsidP="00144D30">
            <w:r>
              <w:rPr>
                <w:rFonts w:hint="eastAsia"/>
              </w:rPr>
              <w:t>E</w:t>
            </w:r>
          </w:p>
        </w:tc>
      </w:tr>
      <w:tr w:rsidR="00144D30" w:rsidTr="00004068">
        <w:trPr>
          <w:trHeight w:val="306"/>
        </w:trPr>
        <w:tc>
          <w:tcPr>
            <w:tcW w:w="662" w:type="dxa"/>
            <w:vMerge/>
            <w:textDirection w:val="tbRlV"/>
          </w:tcPr>
          <w:p w:rsidR="00144D30" w:rsidRDefault="00144D30" w:rsidP="00144D30">
            <w:pPr>
              <w:ind w:left="113" w:right="113"/>
              <w:jc w:val="distribute"/>
            </w:pPr>
          </w:p>
        </w:tc>
        <w:tc>
          <w:tcPr>
            <w:tcW w:w="1733" w:type="dxa"/>
          </w:tcPr>
          <w:p w:rsidR="00144D30" w:rsidRDefault="00144D30" w:rsidP="00144D3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</w:tcPr>
          <w:p w:rsidR="00144D30" w:rsidRDefault="00144D30" w:rsidP="00144D30">
            <w:r>
              <w:rPr>
                <w:rFonts w:hint="eastAsia"/>
              </w:rPr>
              <w:t xml:space="preserve">　　　　　　　　階</w:t>
            </w:r>
          </w:p>
        </w:tc>
      </w:tr>
      <w:tr w:rsidR="00144D30" w:rsidTr="00680476">
        <w:trPr>
          <w:trHeight w:val="306"/>
        </w:trPr>
        <w:tc>
          <w:tcPr>
            <w:tcW w:w="662" w:type="dxa"/>
            <w:vMerge/>
            <w:textDirection w:val="tbRlV"/>
          </w:tcPr>
          <w:p w:rsidR="00144D30" w:rsidRDefault="00144D30" w:rsidP="00144D30">
            <w:pPr>
              <w:ind w:left="113" w:right="113"/>
              <w:jc w:val="distribute"/>
            </w:pPr>
          </w:p>
        </w:tc>
        <w:tc>
          <w:tcPr>
            <w:tcW w:w="1733" w:type="dxa"/>
          </w:tcPr>
          <w:p w:rsidR="00144D30" w:rsidRDefault="00144D30" w:rsidP="00144D30">
            <w:pPr>
              <w:jc w:val="distribute"/>
            </w:pPr>
            <w:r>
              <w:rPr>
                <w:rFonts w:hint="eastAsia"/>
              </w:rPr>
              <w:t>遮断機構</w:t>
            </w:r>
          </w:p>
        </w:tc>
        <w:tc>
          <w:tcPr>
            <w:tcW w:w="6382" w:type="dxa"/>
          </w:tcPr>
          <w:p w:rsidR="00144D30" w:rsidRDefault="00144D30" w:rsidP="00144D30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144D30" w:rsidTr="008125A4">
        <w:trPr>
          <w:trHeight w:val="306"/>
        </w:trPr>
        <w:tc>
          <w:tcPr>
            <w:tcW w:w="662" w:type="dxa"/>
            <w:vMerge/>
            <w:textDirection w:val="tbRlV"/>
          </w:tcPr>
          <w:p w:rsidR="00144D30" w:rsidRDefault="00144D30" w:rsidP="00144D30">
            <w:pPr>
              <w:ind w:left="113" w:right="113"/>
              <w:jc w:val="distribute"/>
            </w:pPr>
          </w:p>
        </w:tc>
        <w:tc>
          <w:tcPr>
            <w:tcW w:w="1733" w:type="dxa"/>
          </w:tcPr>
          <w:p w:rsidR="00144D30" w:rsidRDefault="00144D30" w:rsidP="00144D30">
            <w:pPr>
              <w:jc w:val="distribute"/>
            </w:pPr>
            <w:r>
              <w:rPr>
                <w:rFonts w:hint="eastAsia"/>
              </w:rPr>
              <w:t>公称作動電流</w:t>
            </w:r>
          </w:p>
        </w:tc>
        <w:tc>
          <w:tcPr>
            <w:tcW w:w="6382" w:type="dxa"/>
          </w:tcPr>
          <w:p w:rsidR="00144D30" w:rsidRDefault="00144D30" w:rsidP="00144D30">
            <w:r>
              <w:rPr>
                <w:rFonts w:hint="eastAsia"/>
              </w:rPr>
              <w:t xml:space="preserve">　　　　　　　　</w:t>
            </w:r>
            <w:r w:rsidR="004407D0">
              <w:rPr>
                <w:rFonts w:hint="eastAsia"/>
              </w:rPr>
              <w:t>mA</w:t>
            </w:r>
          </w:p>
        </w:tc>
      </w:tr>
      <w:tr w:rsidR="00144D30" w:rsidTr="00B75760">
        <w:trPr>
          <w:trHeight w:val="306"/>
        </w:trPr>
        <w:tc>
          <w:tcPr>
            <w:tcW w:w="662" w:type="dxa"/>
            <w:vMerge w:val="restart"/>
            <w:textDirection w:val="tbRlV"/>
          </w:tcPr>
          <w:p w:rsidR="00144D30" w:rsidRDefault="00144D30" w:rsidP="00144D30">
            <w:pPr>
              <w:ind w:left="113" w:right="113"/>
              <w:jc w:val="distribute"/>
            </w:pPr>
            <w:r>
              <w:rPr>
                <w:rFonts w:hint="eastAsia"/>
              </w:rPr>
              <w:t>変流器</w:t>
            </w:r>
          </w:p>
        </w:tc>
        <w:tc>
          <w:tcPr>
            <w:tcW w:w="1733" w:type="dxa"/>
          </w:tcPr>
          <w:p w:rsidR="00144D30" w:rsidRDefault="00144D30" w:rsidP="00144D30">
            <w:pPr>
              <w:jc w:val="distribute"/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6382" w:type="dxa"/>
          </w:tcPr>
          <w:p w:rsidR="00144D30" w:rsidRDefault="00144D30" w:rsidP="00144D30">
            <w:r>
              <w:rPr>
                <w:rFonts w:hint="eastAsia"/>
              </w:rPr>
              <w:t>Z</w:t>
            </w:r>
          </w:p>
        </w:tc>
      </w:tr>
      <w:tr w:rsidR="00144D30" w:rsidTr="00CB6684">
        <w:trPr>
          <w:trHeight w:val="306"/>
        </w:trPr>
        <w:tc>
          <w:tcPr>
            <w:tcW w:w="662" w:type="dxa"/>
            <w:vMerge/>
          </w:tcPr>
          <w:p w:rsidR="00144D30" w:rsidRDefault="00144D30" w:rsidP="00144D30">
            <w:pPr>
              <w:jc w:val="distribute"/>
            </w:pPr>
          </w:p>
        </w:tc>
        <w:tc>
          <w:tcPr>
            <w:tcW w:w="1733" w:type="dxa"/>
          </w:tcPr>
          <w:p w:rsidR="00144D30" w:rsidRDefault="00144D30" w:rsidP="00144D3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82" w:type="dxa"/>
          </w:tcPr>
          <w:p w:rsidR="00144D30" w:rsidRDefault="00144D30" w:rsidP="00144D30">
            <w:pPr>
              <w:ind w:firstLineChars="100" w:firstLine="210"/>
            </w:pPr>
            <w:r>
              <w:rPr>
                <w:rFonts w:hint="eastAsia"/>
              </w:rPr>
              <w:t>分割型　・　貫通型</w:t>
            </w:r>
          </w:p>
        </w:tc>
      </w:tr>
      <w:tr w:rsidR="00144D30" w:rsidTr="00CB6684">
        <w:trPr>
          <w:trHeight w:val="306"/>
        </w:trPr>
        <w:tc>
          <w:tcPr>
            <w:tcW w:w="662" w:type="dxa"/>
            <w:vMerge/>
          </w:tcPr>
          <w:p w:rsidR="00144D30" w:rsidRDefault="00144D30" w:rsidP="00144D30">
            <w:pPr>
              <w:jc w:val="distribute"/>
            </w:pPr>
          </w:p>
        </w:tc>
        <w:tc>
          <w:tcPr>
            <w:tcW w:w="1733" w:type="dxa"/>
          </w:tcPr>
          <w:p w:rsidR="00144D30" w:rsidRDefault="00144D30" w:rsidP="00144D3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</w:tcPr>
          <w:p w:rsidR="00144D30" w:rsidRDefault="00144D30" w:rsidP="00144D30">
            <w:pPr>
              <w:ind w:firstLineChars="100" w:firstLine="210"/>
            </w:pPr>
            <w:r>
              <w:rPr>
                <w:rFonts w:hint="eastAsia"/>
              </w:rPr>
              <w:t>屋　外　・　屋　内（　　階）</w:t>
            </w:r>
          </w:p>
        </w:tc>
      </w:tr>
      <w:tr w:rsidR="00144D30" w:rsidTr="00364719">
        <w:trPr>
          <w:trHeight w:val="306"/>
        </w:trPr>
        <w:tc>
          <w:tcPr>
            <w:tcW w:w="662" w:type="dxa"/>
            <w:vMerge/>
          </w:tcPr>
          <w:p w:rsidR="00144D30" w:rsidRDefault="00144D30" w:rsidP="00144D30">
            <w:pPr>
              <w:jc w:val="distribute"/>
            </w:pPr>
          </w:p>
        </w:tc>
        <w:tc>
          <w:tcPr>
            <w:tcW w:w="1733" w:type="dxa"/>
          </w:tcPr>
          <w:p w:rsidR="00144D30" w:rsidRDefault="00144D30" w:rsidP="00144D30">
            <w:pPr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6382" w:type="dxa"/>
          </w:tcPr>
          <w:p w:rsidR="00144D30" w:rsidRDefault="00144D30" w:rsidP="00144D30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144D30" w:rsidTr="00F2289C">
        <w:trPr>
          <w:trHeight w:val="306"/>
        </w:trPr>
        <w:tc>
          <w:tcPr>
            <w:tcW w:w="662" w:type="dxa"/>
            <w:vMerge/>
          </w:tcPr>
          <w:p w:rsidR="00144D30" w:rsidRDefault="00144D30" w:rsidP="00144D30">
            <w:pPr>
              <w:jc w:val="distribute"/>
            </w:pPr>
          </w:p>
        </w:tc>
        <w:tc>
          <w:tcPr>
            <w:tcW w:w="1733" w:type="dxa"/>
          </w:tcPr>
          <w:p w:rsidR="00144D30" w:rsidRDefault="00144D30" w:rsidP="00144D30">
            <w:pPr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6382" w:type="dxa"/>
          </w:tcPr>
          <w:p w:rsidR="00144D30" w:rsidRDefault="00144D30" w:rsidP="00144D30">
            <w:pPr>
              <w:ind w:firstLineChars="600" w:firstLine="126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V</w:t>
            </w:r>
          </w:p>
        </w:tc>
      </w:tr>
      <w:tr w:rsidR="00144D30" w:rsidTr="006C385E">
        <w:trPr>
          <w:trHeight w:val="306"/>
        </w:trPr>
        <w:tc>
          <w:tcPr>
            <w:tcW w:w="2395" w:type="dxa"/>
            <w:gridSpan w:val="2"/>
          </w:tcPr>
          <w:p w:rsidR="00144D30" w:rsidRDefault="00144D30" w:rsidP="00144D30">
            <w:pPr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6382" w:type="dxa"/>
          </w:tcPr>
          <w:p w:rsidR="00144D30" w:rsidRDefault="00144D30" w:rsidP="00144D30">
            <w:pPr>
              <w:ind w:firstLineChars="100" w:firstLine="210"/>
            </w:pPr>
            <w:r>
              <w:rPr>
                <w:rFonts w:hint="eastAsia"/>
              </w:rPr>
              <w:t>受信機組込・その他</w:t>
            </w:r>
          </w:p>
        </w:tc>
      </w:tr>
      <w:tr w:rsidR="00144D30" w:rsidTr="00144D30">
        <w:trPr>
          <w:cantSplit/>
          <w:trHeight w:val="1134"/>
        </w:trPr>
        <w:tc>
          <w:tcPr>
            <w:tcW w:w="662" w:type="dxa"/>
            <w:textDirection w:val="tbRlV"/>
          </w:tcPr>
          <w:p w:rsidR="00144D30" w:rsidRDefault="00144D30" w:rsidP="00144D30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115" w:type="dxa"/>
            <w:gridSpan w:val="2"/>
          </w:tcPr>
          <w:p w:rsidR="00144D30" w:rsidRDefault="00144D30" w:rsidP="00144D30">
            <w:pPr>
              <w:jc w:val="distribute"/>
            </w:pPr>
          </w:p>
          <w:p w:rsidR="00144D30" w:rsidRDefault="00144D30" w:rsidP="00144D30">
            <w:pPr>
              <w:jc w:val="distribute"/>
            </w:pPr>
          </w:p>
          <w:p w:rsidR="00144D30" w:rsidRDefault="00144D30" w:rsidP="00144D30">
            <w:pPr>
              <w:jc w:val="distribute"/>
            </w:pPr>
          </w:p>
          <w:p w:rsidR="00144D30" w:rsidRDefault="00144D30" w:rsidP="00144D30">
            <w:pPr>
              <w:jc w:val="distribute"/>
            </w:pPr>
          </w:p>
          <w:p w:rsidR="00144D30" w:rsidRDefault="00144D30" w:rsidP="00144D30">
            <w:pPr>
              <w:jc w:val="distribute"/>
            </w:pPr>
          </w:p>
        </w:tc>
      </w:tr>
    </w:tbl>
    <w:p w:rsidR="008D048B" w:rsidRDefault="008D048B"/>
    <w:p w:rsidR="009F180C" w:rsidRDefault="006F0D12" w:rsidP="009F180C">
      <w:pPr>
        <w:ind w:firstLineChars="200" w:firstLine="420"/>
      </w:pPr>
      <w:r>
        <w:rPr>
          <w:rFonts w:hint="eastAsia"/>
        </w:rPr>
        <w:t>備考　１　この用紙の大きさは日本産業</w:t>
      </w:r>
      <w:bookmarkStart w:id="0" w:name="_GoBack"/>
      <w:bookmarkEnd w:id="0"/>
      <w:r w:rsidR="009F180C">
        <w:rPr>
          <w:rFonts w:hint="eastAsia"/>
        </w:rPr>
        <w:t>規格</w:t>
      </w:r>
      <w:r w:rsidR="009F180C">
        <w:rPr>
          <w:rFonts w:hint="eastAsia"/>
        </w:rPr>
        <w:t>A</w:t>
      </w:r>
      <w:r w:rsidR="009F180C">
        <w:rPr>
          <w:rFonts w:hint="eastAsia"/>
        </w:rPr>
        <w:t>４とする。</w:t>
      </w:r>
    </w:p>
    <w:p w:rsidR="009F180C" w:rsidRDefault="009F180C" w:rsidP="009F180C">
      <w:r>
        <w:rPr>
          <w:rFonts w:hint="eastAsia"/>
        </w:rPr>
        <w:t xml:space="preserve">　　　　　２　選択肢を併記してある欄は、該当事項を○で囲むこと。</w:t>
      </w:r>
    </w:p>
    <w:p w:rsidR="009F180C" w:rsidRPr="009F180C" w:rsidRDefault="009F180C"/>
    <w:sectPr w:rsidR="009F180C" w:rsidRPr="009F180C" w:rsidSect="00E56BD1">
      <w:pgSz w:w="11906" w:h="16838" w:code="9"/>
      <w:pgMar w:top="1701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D9" w:rsidRDefault="001B65D9" w:rsidP="009F180C">
      <w:r>
        <w:separator/>
      </w:r>
    </w:p>
  </w:endnote>
  <w:endnote w:type="continuationSeparator" w:id="0">
    <w:p w:rsidR="001B65D9" w:rsidRDefault="001B65D9" w:rsidP="009F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D9" w:rsidRDefault="001B65D9" w:rsidP="009F180C">
      <w:r>
        <w:separator/>
      </w:r>
    </w:p>
  </w:footnote>
  <w:footnote w:type="continuationSeparator" w:id="0">
    <w:p w:rsidR="001B65D9" w:rsidRDefault="001B65D9" w:rsidP="009F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8B"/>
    <w:rsid w:val="00030B9A"/>
    <w:rsid w:val="00144D30"/>
    <w:rsid w:val="001B65D9"/>
    <w:rsid w:val="00306A8F"/>
    <w:rsid w:val="003718AE"/>
    <w:rsid w:val="004407D0"/>
    <w:rsid w:val="004E73DF"/>
    <w:rsid w:val="00595593"/>
    <w:rsid w:val="005F015B"/>
    <w:rsid w:val="00694FF7"/>
    <w:rsid w:val="006F0D12"/>
    <w:rsid w:val="00771CC9"/>
    <w:rsid w:val="008D048B"/>
    <w:rsid w:val="0092591A"/>
    <w:rsid w:val="009659E6"/>
    <w:rsid w:val="009F180C"/>
    <w:rsid w:val="00E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8C33-2463-401F-9AED-A3F9435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8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80C"/>
  </w:style>
  <w:style w:type="paragraph" w:styleId="a6">
    <w:name w:val="footer"/>
    <w:basedOn w:val="a"/>
    <w:link w:val="a7"/>
    <w:uiPriority w:val="99"/>
    <w:unhideWhenUsed/>
    <w:rsid w:val="009F1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